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 xml:space="preserve">                                        </w:t>
      </w:r>
      <w:r>
        <w:rPr>
          <w:sz w:val="28"/>
        </w:rPr>
        <w:t xml:space="preserve">  </w:t>
      </w:r>
    </w:p>
    <w:p w14:paraId="02000000">
      <w:pPr>
        <w:widowControl w:val="0"/>
        <w:ind/>
        <w:jc w:val="both"/>
        <w:rPr>
          <w:sz w:val="28"/>
        </w:rPr>
      </w:pPr>
    </w:p>
    <w:p w14:paraId="03000000">
      <w:pPr>
        <w:widowControl w:val="0"/>
        <w:ind w:firstLine="709" w:left="0"/>
        <w:jc w:val="both"/>
        <w:rPr>
          <w:sz w:val="28"/>
        </w:rPr>
      </w:pPr>
      <w:bookmarkStart w:id="1" w:name="_GoBack"/>
      <w:r>
        <w:rPr>
          <w:sz w:val="28"/>
        </w:rPr>
        <w:t xml:space="preserve">После обращения к </w:t>
      </w:r>
      <w:r>
        <w:rPr>
          <w:sz w:val="28"/>
        </w:rPr>
        <w:t>прокурору</w:t>
      </w:r>
      <w:r>
        <w:rPr>
          <w:sz w:val="28"/>
        </w:rPr>
        <w:t xml:space="preserve"> города восстановлены права инвалида 2 группы на доступную среду. </w:t>
      </w:r>
    </w:p>
    <w:p w14:paraId="04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Прокуратура города провела проверка по обращению местного жителя о нарушении права его сына-инвалида на доступную среду. </w:t>
      </w:r>
    </w:p>
    <w:p w14:paraId="05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Установлено, что многоквартирный дом, где проживает </w:t>
      </w:r>
      <w:r>
        <w:rPr>
          <w:sz w:val="28"/>
        </w:rPr>
        <w:t>молодой человек</w:t>
      </w:r>
      <w:r>
        <w:rPr>
          <w:sz w:val="28"/>
        </w:rPr>
        <w:t xml:space="preserve"> </w:t>
      </w:r>
      <w:r>
        <w:rPr>
          <w:color w:val="000000"/>
          <w:sz w:val="28"/>
        </w:rPr>
        <w:t xml:space="preserve">оборудован подъемными механизмами, которые не отвечают </w:t>
      </w:r>
      <w:r>
        <w:rPr>
          <w:color w:val="000000"/>
          <w:sz w:val="28"/>
        </w:rPr>
        <w:t>требованиям ГОСТ</w:t>
      </w:r>
      <w:r>
        <w:rPr>
          <w:color w:val="000000"/>
          <w:sz w:val="28"/>
        </w:rPr>
        <w:t xml:space="preserve">. В связи с этим </w:t>
      </w:r>
      <w:r>
        <w:rPr>
          <w:color w:val="000000"/>
          <w:sz w:val="28"/>
        </w:rPr>
        <w:t>он</w:t>
      </w:r>
      <w:r>
        <w:rPr>
          <w:color w:val="000000"/>
          <w:sz w:val="28"/>
        </w:rPr>
        <w:t xml:space="preserve"> не имеет возможности выходить из жилого помещения на улицу, поскольку передвигается на </w:t>
      </w:r>
      <w:r>
        <w:rPr>
          <w:color w:val="000000"/>
          <w:sz w:val="28"/>
        </w:rPr>
        <w:t>кресле</w:t>
      </w:r>
      <w:r>
        <w:rPr>
          <w:color w:val="000000"/>
          <w:sz w:val="28"/>
        </w:rPr>
        <w:t>-коляске</w:t>
      </w:r>
      <w:r>
        <w:rPr>
          <w:color w:val="000000"/>
          <w:sz w:val="28"/>
        </w:rPr>
        <w:t>.</w:t>
      </w:r>
    </w:p>
    <w:p w14:paraId="06000000">
      <w:pPr>
        <w:widowControl w:val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Защищая права инвалида, прокурор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обратился</w:t>
      </w:r>
      <w:r>
        <w:rPr>
          <w:color w:val="000000"/>
          <w:sz w:val="28"/>
        </w:rPr>
        <w:t xml:space="preserve"> в суд с иском </w:t>
      </w:r>
      <w:r>
        <w:rPr>
          <w:color w:val="000000"/>
          <w:sz w:val="28"/>
        </w:rPr>
        <w:t>к</w:t>
      </w:r>
      <w:r>
        <w:rPr>
          <w:color w:val="000000"/>
          <w:sz w:val="28"/>
        </w:rPr>
        <w:t xml:space="preserve"> застройщик</w:t>
      </w:r>
      <w:r>
        <w:rPr>
          <w:color w:val="000000"/>
          <w:sz w:val="28"/>
        </w:rPr>
        <w:t xml:space="preserve">у </w:t>
      </w:r>
      <w:r>
        <w:rPr>
          <w:color w:val="000000"/>
          <w:sz w:val="28"/>
        </w:rPr>
        <w:t>о возложении обязанности по замене подъемника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</w:t>
      </w:r>
      <w:r>
        <w:rPr>
          <w:color w:val="000000"/>
          <w:sz w:val="28"/>
        </w:rPr>
        <w:t>выплате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ему</w:t>
      </w:r>
      <w:r>
        <w:rPr>
          <w:color w:val="000000"/>
          <w:sz w:val="28"/>
        </w:rPr>
        <w:t xml:space="preserve"> компенсаци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 морального вреда в сумме 50 тыс. рублей, впоследствии судом</w:t>
      </w:r>
      <w:r>
        <w:rPr>
          <w:sz w:val="28"/>
        </w:rPr>
        <w:t xml:space="preserve"> требования прокурора удовлетворены. </w:t>
      </w:r>
    </w:p>
    <w:p w14:paraId="07000000">
      <w:pPr>
        <w:widowControl w:val="0"/>
        <w:ind w:firstLine="709" w:left="0"/>
        <w:jc w:val="both"/>
        <w:rPr>
          <w:sz w:val="28"/>
        </w:rPr>
      </w:pPr>
      <w:r>
        <w:rPr>
          <w:color w:val="000000"/>
          <w:sz w:val="28"/>
        </w:rPr>
        <w:t>Исполнение судебного решения взято прокуратурой на контроль.</w:t>
      </w:r>
      <w:bookmarkEnd w:id="1"/>
    </w:p>
    <w:p w14:paraId="08000000">
      <w:pPr>
        <w:widowControl w:val="0"/>
        <w:spacing w:line="240" w:lineRule="exact"/>
        <w:ind/>
        <w:jc w:val="both"/>
        <w:rPr>
          <w:sz w:val="28"/>
        </w:rPr>
      </w:pPr>
    </w:p>
    <w:sectPr>
      <w:pgSz w:h="16838" w:orient="portrait" w:w="11906"/>
      <w:pgMar w:bottom="1134" w:footer="708" w:gutter="0" w:header="708" w:left="1701" w:right="70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Balloon Text"/>
    <w:basedOn w:val="Style_1"/>
    <w:link w:val="Style_4_ch"/>
    <w:rPr>
      <w:rFonts w:ascii="Segoe UI" w:hAnsi="Segoe UI"/>
      <w:sz w:val="18"/>
    </w:rPr>
  </w:style>
  <w:style w:styleId="Style_4_ch" w:type="character">
    <w:name w:val="Balloon Text"/>
    <w:basedOn w:val="Style_1_ch"/>
    <w:link w:val="Style_4"/>
    <w:rPr>
      <w:rFonts w:ascii="Segoe UI" w:hAnsi="Segoe UI"/>
      <w:sz w:val="18"/>
    </w:rPr>
  </w:style>
  <w:style w:styleId="Style_5" w:type="paragraph">
    <w:name w:val="toc 6"/>
    <w:next w:val="Style_1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ConsNonformat"/>
    <w:link w:val="Style_7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7_ch" w:type="character">
    <w:name w:val="ConsNonformat"/>
    <w:link w:val="Style_7"/>
    <w:rPr>
      <w:rFonts w:ascii="Courier New" w:hAnsi="Courier New"/>
      <w:sz w:val="20"/>
    </w:rPr>
  </w:style>
  <w:style w:styleId="Style_8" w:type="paragraph">
    <w:name w:val="Endnote"/>
    <w:link w:val="Style_8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Standard"/>
    <w:link w:val="Style_11_ch"/>
    <w:pPr>
      <w:widowControl w:val="0"/>
      <w:spacing w:after="0" w:line="240" w:lineRule="auto"/>
      <w:ind/>
    </w:pPr>
    <w:rPr>
      <w:rFonts w:ascii="Liberation Serif" w:hAnsi="Liberation Serif"/>
      <w:sz w:val="24"/>
    </w:rPr>
  </w:style>
  <w:style w:styleId="Style_11_ch" w:type="character">
    <w:name w:val="Standard"/>
    <w:link w:val="Style_11"/>
    <w:rPr>
      <w:rFonts w:ascii="Liberation Serif" w:hAnsi="Liberation Serif"/>
      <w:sz w:val="24"/>
    </w:rPr>
  </w:style>
  <w:style w:styleId="Style_12" w:type="paragraph">
    <w:name w:val="toc 3"/>
    <w:next w:val="Style_1"/>
    <w:link w:val="Style_12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2025-12-23T13:17:44Z</dcterms:created>
  <dcterms:modified xsi:type="dcterms:W3CDTF">2025-12-23T13:17:44Z</dcterms:modified>
</cp:coreProperties>
</file>